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A9E" w:rsidRDefault="00FB2A9E"/>
    <w:p w:rsidR="00681A43" w:rsidRDefault="00681A43" w:rsidP="00FB2A9E">
      <w:pPr>
        <w:jc w:val="center"/>
      </w:pPr>
    </w:p>
    <w:p w:rsidR="00681A43" w:rsidRDefault="00681A43" w:rsidP="00FB2A9E">
      <w:pPr>
        <w:jc w:val="center"/>
      </w:pPr>
    </w:p>
    <w:p w:rsidR="00681A43" w:rsidRDefault="00681A43" w:rsidP="00FB2A9E">
      <w:pPr>
        <w:jc w:val="center"/>
      </w:pPr>
    </w:p>
    <w:p w:rsidR="00681A43" w:rsidRDefault="00681A43" w:rsidP="00FB2A9E">
      <w:pPr>
        <w:jc w:val="center"/>
      </w:pPr>
    </w:p>
    <w:p w:rsidR="00681A43" w:rsidRDefault="00681A43" w:rsidP="00FB2A9E">
      <w:pPr>
        <w:jc w:val="center"/>
      </w:pPr>
    </w:p>
    <w:p w:rsidR="00681A43" w:rsidRDefault="00681A43" w:rsidP="00FB2A9E">
      <w:pPr>
        <w:jc w:val="center"/>
      </w:pPr>
    </w:p>
    <w:p w:rsidR="00681A43" w:rsidRDefault="00681A43" w:rsidP="00FB2A9E">
      <w:pPr>
        <w:jc w:val="center"/>
      </w:pPr>
    </w:p>
    <w:p w:rsidR="00FB2A9E" w:rsidRDefault="002A5025" w:rsidP="00FB2A9E">
      <w:pPr>
        <w:jc w:val="center"/>
      </w:pPr>
      <w:bookmarkStart w:id="0" w:name="_GoBack"/>
      <w:bookmarkEnd w:id="0"/>
      <w:r>
        <w:t>Survey Reflection</w:t>
      </w:r>
    </w:p>
    <w:p w:rsidR="00FB2A9E" w:rsidRDefault="002A5025" w:rsidP="00FB2A9E">
      <w:pPr>
        <w:jc w:val="center"/>
      </w:pPr>
      <w:r>
        <w:t>Student Name:</w:t>
      </w:r>
    </w:p>
    <w:p w:rsidR="00FB2A9E" w:rsidRDefault="002A5025" w:rsidP="00FB2A9E">
      <w:pPr>
        <w:jc w:val="center"/>
      </w:pPr>
      <w:r>
        <w:t>Institution Affiliation:</w:t>
      </w:r>
    </w:p>
    <w:p w:rsidR="00FB2A9E" w:rsidRDefault="002A5025">
      <w:r>
        <w:br w:type="page"/>
      </w:r>
    </w:p>
    <w:p w:rsidR="00B90EB6" w:rsidRDefault="002A5025" w:rsidP="00FB2A9E">
      <w:pPr>
        <w:ind w:firstLine="720"/>
      </w:pPr>
      <w:r>
        <w:lastRenderedPageBreak/>
        <w:t xml:space="preserve">Questions agree with several strongly agree and strongly disagree </w:t>
      </w:r>
      <w:proofErr w:type="spellStart"/>
      <w:r>
        <w:t>possed</w:t>
      </w:r>
      <w:proofErr w:type="spellEnd"/>
      <w:r>
        <w:t xml:space="preserve"> a difficulty in deciding between the choices and in most cases I chose the moderate responses. This is because the strongly agree and disagree carry substantial weight and cognitive b</w:t>
      </w:r>
      <w:r>
        <w:t xml:space="preserve">urden which after evaluation made me disregard </w:t>
      </w:r>
      <w:r w:rsidR="000A6DBF">
        <w:t>them. Most of the subjects presented were critical, demanding and triggered personal emotions and issues. This is because of most covered issues related to personal life or life of the patients and healthcare issues which attract emotions and concern. However, I was able to remain subjective throughout and l the decisions that I made were from my experience and unbiased point of view. Though the subjects attracted personal emotions and issues, they did not affect my objectivity.</w:t>
      </w:r>
    </w:p>
    <w:p w:rsidR="000A6DBF" w:rsidRDefault="002A5025" w:rsidP="00FB2A9E">
      <w:pPr>
        <w:ind w:firstLine="720"/>
      </w:pPr>
      <w:r>
        <w:t>Some of the decisions were difficult to make especially one that presented choices that almost carried the same magnitude or which could be looked at from two different but positive perspectives. This made me apply critical thinking as w</w:t>
      </w:r>
      <w:r>
        <w:t>ell as resolution strategies to make a decision. I heavily relied on policy and legal framework especially on questions that required reference to such for effective decision.</w:t>
      </w:r>
      <w:r w:rsidR="0096456A">
        <w:t xml:space="preserve"> I, however, do not want my answers to go public. Have never been through such a situation neither would I perceive a similar situation to occur in my clinical practice. </w:t>
      </w:r>
    </w:p>
    <w:p w:rsidR="0096456A" w:rsidRDefault="002A5025" w:rsidP="00FB2A9E">
      <w:pPr>
        <w:ind w:firstLine="720"/>
      </w:pPr>
      <w:r>
        <w:t>Moral inventory such as the one presented in this survey can be good for my clinical practice as it would help to detail my principled stand on specific subjects. Thi</w:t>
      </w:r>
      <w:r>
        <w:t>s can offer a good start for personal evaluation and reflection on moral traits that are negative, week as well as strong and moral stands that I ought to change or work on. Therefore this kind of moral inventory is essential as it provokes personal unders</w:t>
      </w:r>
      <w:r>
        <w:t>tanding and one can know the decisions that he/she is good at making as well as moral subjects that are cumbersome.</w:t>
      </w:r>
    </w:p>
    <w:p w:rsidR="000A6DBF" w:rsidRPr="000A6DBF" w:rsidRDefault="000A6DBF" w:rsidP="00FB2A9E"/>
    <w:sectPr w:rsidR="000A6DBF" w:rsidRPr="000A6DBF" w:rsidSect="00FB2A9E">
      <w:headerReference w:type="default" r:id="rId7"/>
      <w:headerReference w:type="first" r:id="rId8"/>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025" w:rsidRDefault="002A5025">
      <w:pPr>
        <w:spacing w:line="240" w:lineRule="auto"/>
      </w:pPr>
      <w:r>
        <w:separator/>
      </w:r>
    </w:p>
  </w:endnote>
  <w:endnote w:type="continuationSeparator" w:id="0">
    <w:p w:rsidR="002A5025" w:rsidRDefault="002A5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025" w:rsidRDefault="002A5025">
      <w:pPr>
        <w:spacing w:line="240" w:lineRule="auto"/>
      </w:pPr>
      <w:r>
        <w:separator/>
      </w:r>
    </w:p>
  </w:footnote>
  <w:footnote w:type="continuationSeparator" w:id="0">
    <w:p w:rsidR="002A5025" w:rsidRDefault="002A50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62033"/>
      <w:docPartObj>
        <w:docPartGallery w:val="Page Numbers (Top of Page)"/>
        <w:docPartUnique/>
      </w:docPartObj>
    </w:sdtPr>
    <w:sdtEndPr/>
    <w:sdtContent>
      <w:p w:rsidR="00FB2A9E" w:rsidRDefault="002A5025">
        <w:pPr>
          <w:pStyle w:val="Header"/>
          <w:jc w:val="right"/>
        </w:pPr>
        <w:r>
          <w:t xml:space="preserve">SURVEY REFLECTION                                                    </w:t>
        </w:r>
        <w:r>
          <w:t xml:space="preserve">                                                         </w:t>
        </w:r>
        <w:r>
          <w:fldChar w:fldCharType="begin"/>
        </w:r>
        <w:r>
          <w:instrText xml:space="preserve"> PAGE   \* MERGEFORMAT </w:instrText>
        </w:r>
        <w:r>
          <w:fldChar w:fldCharType="separate"/>
        </w:r>
        <w:r w:rsidR="00681A43">
          <w:rPr>
            <w:noProof/>
          </w:rPr>
          <w:t>2</w:t>
        </w:r>
        <w:r>
          <w:rPr>
            <w:noProof/>
          </w:rPr>
          <w:fldChar w:fldCharType="end"/>
        </w:r>
      </w:p>
    </w:sdtContent>
  </w:sdt>
  <w:p w:rsidR="00FB2A9E" w:rsidRDefault="00FB2A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A9E" w:rsidRDefault="002A5025">
    <w:pPr>
      <w:pStyle w:val="Header"/>
    </w:pPr>
    <w:r>
      <w:t>Running head: SURVEY REFLECTION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7061C"/>
    <w:rsid w:val="000A6DBF"/>
    <w:rsid w:val="002A5025"/>
    <w:rsid w:val="0038577F"/>
    <w:rsid w:val="003B1657"/>
    <w:rsid w:val="0047061C"/>
    <w:rsid w:val="00492BA3"/>
    <w:rsid w:val="00530D94"/>
    <w:rsid w:val="00617492"/>
    <w:rsid w:val="0067135C"/>
    <w:rsid w:val="00681A43"/>
    <w:rsid w:val="00704BC7"/>
    <w:rsid w:val="00723A03"/>
    <w:rsid w:val="00855481"/>
    <w:rsid w:val="008A2BA4"/>
    <w:rsid w:val="008A4B02"/>
    <w:rsid w:val="0096456A"/>
    <w:rsid w:val="009E049D"/>
    <w:rsid w:val="00B61CDC"/>
    <w:rsid w:val="00B90EB6"/>
    <w:rsid w:val="00BA5BF0"/>
    <w:rsid w:val="00D1660D"/>
    <w:rsid w:val="00D259C7"/>
    <w:rsid w:val="00E23190"/>
    <w:rsid w:val="00EA1989"/>
    <w:rsid w:val="00F24472"/>
    <w:rsid w:val="00F9660A"/>
    <w:rsid w:val="00FB2A9E"/>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FB2A9E"/>
    <w:pPr>
      <w:tabs>
        <w:tab w:val="center" w:pos="4680"/>
        <w:tab w:val="right" w:pos="9360"/>
      </w:tabs>
      <w:spacing w:line="240" w:lineRule="auto"/>
    </w:pPr>
  </w:style>
  <w:style w:type="character" w:customStyle="1" w:styleId="HeaderChar">
    <w:name w:val="Header Char"/>
    <w:basedOn w:val="DefaultParagraphFont"/>
    <w:link w:val="Header"/>
    <w:uiPriority w:val="99"/>
    <w:rsid w:val="00FB2A9E"/>
    <w:rPr>
      <w:rFonts w:ascii="Times New Roman" w:hAnsi="Times New Roman"/>
      <w:sz w:val="24"/>
    </w:rPr>
  </w:style>
  <w:style w:type="paragraph" w:styleId="Footer">
    <w:name w:val="footer"/>
    <w:basedOn w:val="Normal"/>
    <w:link w:val="FooterChar"/>
    <w:uiPriority w:val="99"/>
    <w:semiHidden/>
    <w:unhideWhenUsed/>
    <w:rsid w:val="00FB2A9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B2A9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2019-03-07T12:25:00Z</dcterms:created>
  <dcterms:modified xsi:type="dcterms:W3CDTF">2019-03-07T12:25:00Z</dcterms:modified>
</cp:coreProperties>
</file>